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СОДЕРЖАНИЕ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Предисловие..............................................................................................................................6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Введение................................................................................................................................. 15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Резервуары для хранения СУГ.................................................................................................. 16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Требования к проектированию ................................................................................................ 18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1. Клапаны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данные и классификация.............................................................................................. 22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Клапаны и </w:t>
      </w:r>
      <w:proofErr w:type="spellStart"/>
      <w:r>
        <w:rPr>
          <w:rFonts w:ascii="PragmaticaC" w:hAnsi="PragmaticaC" w:cs="PragmaticaC"/>
          <w:sz w:val="16"/>
          <w:szCs w:val="16"/>
        </w:rPr>
        <w:t>мультиклапаны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баллонные................................................................................. 27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Запорные........................................................................................................................... 36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Наполнительные и сливные................................................................................................ 44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Обратные........................................................................................................................... 54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внешние............................................................................................. 61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Предохранительные внутренние......................................................................................... 73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Выравнивания давления..................................................................................................... 80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Скоростные........................................................................................................................ 82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Многофункциональные....................................................................................................... 97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Донные ............................................................................................................................ 105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Байпасные........................................................................................................................ 129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Быстродействующие для наконечников шлангов.............................................................. 138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2. Регуляторы давления (РД) газа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Назначение, устройство, классификация............................................................................... 141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Двухступенчатые системы регулирования.............................................................................. 143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Краткие характеристики групп регуляторов ........................................................................... 143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РД баллонные................................................................................................................... 147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Групповые баллонные установки...................................................................................... 160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РД первой ступени........................................................................................................... 168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РД второй ступени............................................................................................................ 191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РД двухступенчатые......................................................................................................... 212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Промышленные РД........................................................................................................... 224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16"/>
          <w:szCs w:val="16"/>
        </w:rPr>
      </w:pPr>
      <w:r>
        <w:rPr>
          <w:rFonts w:ascii="PragmaticaC-Bold" w:hAnsi="PragmaticaC-Bold" w:cs="PragmaticaC-Bold"/>
          <w:b/>
          <w:bCs/>
          <w:sz w:val="16"/>
          <w:szCs w:val="16"/>
        </w:rPr>
        <w:t>3. Насосы, насосные и насосно-счетные установки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Основные характеристики насосов........................................................................................ 248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Расчет потребляемой мощности насоса ................................................................................ 250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Насосы центробежные..................................................................................................... 254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Насосы шиберные............................................................................................................ 286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Насосы вихревые............................................................................................................. 323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Насосы погружные........................................................................................................... 339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Установки самовсасывающие........................................................................................... 346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Установки насосно-счетные............................................................................................. 349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4. Компрессоры и компрессорные установки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Перевалка СУГ с помощью компрессоров.............................................................................. 352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Перекачка паровой фазы и </w:t>
      </w:r>
      <w:r w:rsidRPr="00AC6DF9">
        <w:rPr>
          <w:rFonts w:ascii="Calibri" w:hAnsi="Calibri" w:cs="Calibri"/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выдавливание</w:t>
      </w:r>
      <w:r w:rsidRPr="00AC6DF9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жидкой фазы...................................................... 353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Отбор остаточных паров (рекуперация).................................................................................. 353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Подбор компрессоров............................................................................................................ 354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proofErr w:type="spellStart"/>
      <w:r>
        <w:rPr>
          <w:rFonts w:ascii="PragmaticaC" w:hAnsi="PragmaticaC" w:cs="PragmaticaC"/>
          <w:sz w:val="16"/>
          <w:szCs w:val="16"/>
        </w:rPr>
        <w:t>Агрегатирование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и монтаж компрессоров.............................................................................. 354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Компрессоры и компрессорные агрегаты, выпускаемые промышленностью.................... 355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5. Испарители и испарительные установки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положения.................................................................................................................. 374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Испарители электрические </w:t>
      </w:r>
      <w:r w:rsidRPr="00AC6DF9">
        <w:rPr>
          <w:rFonts w:ascii="Calibri" w:hAnsi="Calibri" w:cs="Calibri"/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сухого</w:t>
      </w:r>
      <w:r w:rsidRPr="00AC6DF9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типа......................................................................... 377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Испарители жидкостные................................................................................................... 384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Испарители с промежуточным теплоносителем............................................................... 395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Испарители прямого горения........................................................................................... 421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Установки испарительные прямого горения..................................................................... 424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Установки испарительные электрические......................................................................... 427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Установки испарительные жидкостные............................................................................. 438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6. Смесительные системы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Сложности российской терминологии................................................................................... 451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Мировой опыт использования SNG........................................................................................ 452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Перспективы использования SNG в России............................................................................ 453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Пример компенсации пиковых нагрузок с помощью SNG....................................................... 455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Мобильные генераторы SNG.................................................................................................. 455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Системы для производства SNG низкого давления................................................................ 456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Системы SNG низкого давления с использованием клапана </w:t>
      </w:r>
      <w:proofErr w:type="spellStart"/>
      <w:r>
        <w:rPr>
          <w:rFonts w:ascii="PragmaticaC" w:hAnsi="PragmaticaC" w:cs="PragmaticaC"/>
          <w:sz w:val="16"/>
          <w:szCs w:val="16"/>
        </w:rPr>
        <w:t>Consta-Mix</w:t>
      </w:r>
      <w:proofErr w:type="spellEnd"/>
      <w:r>
        <w:rPr>
          <w:rFonts w:ascii="PragmaticaC" w:hAnsi="PragmaticaC" w:cs="PragmaticaC"/>
          <w:sz w:val="16"/>
          <w:szCs w:val="16"/>
        </w:rPr>
        <w:t>................................. 459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Системы для производства SNG высокого давления.............................................................. 460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Выбор между системой низкого и высокого давления............................................................ 464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Смесительные установки, выпускаемые ООО </w:t>
      </w:r>
      <w:r w:rsidRPr="00AC6DF9">
        <w:rPr>
          <w:rFonts w:ascii="Calibri" w:hAnsi="Calibri" w:cs="Calibri"/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Газ</w:t>
      </w:r>
      <w:r>
        <w:rPr>
          <w:rFonts w:ascii="PragmaticaC" w:hAnsi="PragmaticaC" w:cs="PragmaticaC"/>
          <w:sz w:val="16"/>
          <w:szCs w:val="16"/>
        </w:rPr>
        <w:t>-Сервис</w:t>
      </w:r>
      <w:r w:rsidRPr="00AC6DF9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, Россия................................ 466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Смесительные установки, выпускаемые иностранными производителями....................... 479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7. Технологические системы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положения.................................................................................................................. 484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ТС с подземными </w:t>
      </w:r>
      <w:proofErr w:type="spellStart"/>
      <w:r>
        <w:rPr>
          <w:rFonts w:ascii="PragmaticaC" w:hAnsi="PragmaticaC" w:cs="PragmaticaC"/>
          <w:sz w:val="16"/>
          <w:szCs w:val="16"/>
        </w:rPr>
        <w:t>одностенными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резервуарами............................................................... 486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ТС с подземными двустенными резервуарами................................................................. 494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ТС с наземными </w:t>
      </w:r>
      <w:proofErr w:type="spellStart"/>
      <w:r>
        <w:rPr>
          <w:rFonts w:ascii="PragmaticaC" w:hAnsi="PragmaticaC" w:cs="PragmaticaC"/>
          <w:sz w:val="16"/>
          <w:szCs w:val="16"/>
        </w:rPr>
        <w:t>одностенными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резервуарами................................................................. 503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ТС с наземными двустенными резервуарами................................................................... 511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8. Оборудование для ГНС и АГЗС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Историческая справка и общие положения............................................................................ 521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Технологический процесс обработки баллона на ГНС............................................................ 526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Струбцины и заправочные головки................................................................................... 528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Гидравлические системы автоматического наполнения................................................... 532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Системы и посты наполнения баллонов............................................................................ 536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lastRenderedPageBreak/>
        <w:t>Оборудование для ГНС производства фирмы FAS, Германия........................................... 560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Оборудование для ГНС производства РУП </w:t>
      </w:r>
      <w:r w:rsidRPr="00AC6DF9">
        <w:rPr>
          <w:rFonts w:ascii="Calibri" w:hAnsi="Calibri" w:cs="Calibri"/>
          <w:sz w:val="16"/>
          <w:szCs w:val="16"/>
        </w:rPr>
        <w:t>«</w:t>
      </w:r>
      <w:proofErr w:type="spellStart"/>
      <w:r>
        <w:rPr>
          <w:rFonts w:ascii="Calibri" w:hAnsi="Calibri" w:cs="Calibri"/>
          <w:sz w:val="16"/>
          <w:szCs w:val="16"/>
        </w:rPr>
        <w:t>Белгазтехника</w:t>
      </w:r>
      <w:proofErr w:type="spellEnd"/>
      <w:r w:rsidRPr="00AC6DF9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 xml:space="preserve"> и ООО </w:t>
      </w:r>
      <w:r w:rsidRPr="00AC6DF9">
        <w:rPr>
          <w:rFonts w:ascii="Calibri" w:hAnsi="Calibri" w:cs="Calibri"/>
          <w:sz w:val="16"/>
          <w:szCs w:val="16"/>
        </w:rPr>
        <w:t>«</w:t>
      </w:r>
      <w:proofErr w:type="spellStart"/>
      <w:r>
        <w:rPr>
          <w:rFonts w:ascii="Calibri" w:hAnsi="Calibri" w:cs="Calibri"/>
          <w:sz w:val="16"/>
          <w:szCs w:val="16"/>
        </w:rPr>
        <w:t>Геккон</w:t>
      </w:r>
      <w:proofErr w:type="spellEnd"/>
      <w:r w:rsidRPr="00AC6DF9">
        <w:rPr>
          <w:rFonts w:ascii="Calibri" w:hAnsi="Calibri" w:cs="Calibri"/>
          <w:sz w:val="16"/>
          <w:szCs w:val="16"/>
        </w:rPr>
        <w:t>»</w:t>
      </w:r>
      <w:r>
        <w:rPr>
          <w:rFonts w:ascii="PragmaticaC" w:hAnsi="PragmaticaC" w:cs="PragmaticaC"/>
          <w:sz w:val="16"/>
          <w:szCs w:val="16"/>
        </w:rPr>
        <w:t>, РБ.............. 564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 xml:space="preserve">Оборудование для ГНС производства фирмы </w:t>
      </w:r>
      <w:proofErr w:type="spellStart"/>
      <w:r>
        <w:rPr>
          <w:rFonts w:ascii="PragmaticaC" w:hAnsi="PragmaticaC" w:cs="PragmaticaC"/>
          <w:sz w:val="16"/>
          <w:szCs w:val="16"/>
        </w:rPr>
        <w:t>Kosan</w:t>
      </w:r>
      <w:proofErr w:type="spellEnd"/>
      <w:r>
        <w:rPr>
          <w:rFonts w:ascii="PragmaticaC" w:hAnsi="PragmaticaC" w:cs="PragmaticaC"/>
          <w:sz w:val="16"/>
          <w:szCs w:val="16"/>
        </w:rPr>
        <w:t xml:space="preserve"> </w:t>
      </w:r>
      <w:proofErr w:type="spellStart"/>
      <w:r>
        <w:rPr>
          <w:rFonts w:ascii="PragmaticaC" w:hAnsi="PragmaticaC" w:cs="PragmaticaC"/>
          <w:sz w:val="16"/>
          <w:szCs w:val="16"/>
        </w:rPr>
        <w:t>Crisplant</w:t>
      </w:r>
      <w:proofErr w:type="spellEnd"/>
      <w:r>
        <w:rPr>
          <w:rFonts w:ascii="PragmaticaC" w:hAnsi="PragmaticaC" w:cs="PragmaticaC"/>
          <w:sz w:val="16"/>
          <w:szCs w:val="16"/>
        </w:rPr>
        <w:t>, Дания............................... 586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9. Средства учета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Общие положения.................................................................................................................. 634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Средства учета....................................................................................................................... 634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Средства измерения.............................................................................................................. 634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Индикатор уровня наполнения бытовых баллонов............................................................ 636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Счетчики газа бытовые и коммунально-бытовые.............................................................. 637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Счетчики газа промышленные.......................................................................................... 640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Массовые расходомеры................................................................................................... 644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Уровнемеры ротационные................................................................................................ 648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Уровнемеры поплавковые................................................................................................ 652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Уровнемеры микроволновые............................................................................................ 665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Системы учета измерительные автоматизированные....................................................... 670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bCs/>
          <w:sz w:val="16"/>
          <w:szCs w:val="16"/>
        </w:rPr>
      </w:pPr>
      <w:r>
        <w:rPr>
          <w:rFonts w:ascii="PragmaticaC" w:hAnsi="PragmaticaC" w:cs="PragmaticaC"/>
          <w:b/>
          <w:bCs/>
          <w:sz w:val="16"/>
          <w:szCs w:val="16"/>
        </w:rPr>
        <w:t>10. Приложения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Единицы физических величин, состав и характеристики газов............................................... 674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Классификация разъемных резьбовых присоединений.......................................................... 713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6"/>
          <w:szCs w:val="16"/>
        </w:rPr>
      </w:pPr>
      <w:r>
        <w:rPr>
          <w:rFonts w:ascii="PragmaticaC" w:hAnsi="PragmaticaC" w:cs="PragmaticaC"/>
          <w:sz w:val="16"/>
          <w:szCs w:val="16"/>
        </w:rPr>
        <w:t>Иллюстрированное содержание для ускоренного поиска....................................................... 720</w:t>
      </w:r>
    </w:p>
    <w:p w:rsidR="00AC6DF9" w:rsidRDefault="00AC6DF9" w:rsidP="00AC6DF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PragmaticaC" w:hAnsi="PragmaticaC" w:cs="PragmaticaC"/>
          <w:sz w:val="16"/>
          <w:szCs w:val="16"/>
        </w:rPr>
        <w:t xml:space="preserve">Информационные материалы, включенные в приложения...................................................... 734  </w:t>
      </w:r>
    </w:p>
    <w:p w:rsidR="0017572E" w:rsidRDefault="0017572E">
      <w:bookmarkStart w:id="0" w:name="_GoBack"/>
      <w:bookmarkEnd w:id="0"/>
    </w:p>
    <w:sectPr w:rsidR="0017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17572E"/>
    <w:rsid w:val="00A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6D02-AA49-4FF6-B6F2-BD159F98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9106</Characters>
  <Application>Microsoft Office Word</Application>
  <DocSecurity>0</DocSecurity>
  <Lines>75</Lines>
  <Paragraphs>21</Paragraphs>
  <ScaleCrop>false</ScaleCrop>
  <Company>ИП Ягелло Олег Игоревич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2020-02-03T15:00:00Z</dcterms:created>
  <dcterms:modified xsi:type="dcterms:W3CDTF">2020-02-03T15:00:00Z</dcterms:modified>
</cp:coreProperties>
</file>