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374">
        <w:rPr>
          <w:rFonts w:ascii="Times New Roman" w:hAnsi="Times New Roman" w:cs="Times New Roman"/>
          <w:b/>
          <w:sz w:val="28"/>
          <w:szCs w:val="28"/>
        </w:rPr>
        <w:t>ОПРЕДЕЛЕНИЕ ГИДРАВЛИКИ И КРАТКАЯ ИСТОРИЯ ЕЁ РАЗВИТИЯ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 Гидростатика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1.1 Гидростатическое давление и его свойства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1.2 Уравнение Эйлера для гидростатики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1.3 Поверхности равного давления и формы свободной поверхности жидкости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1.4 Основное уравнение гидростатики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1.5 Полное внешнее и избыточное давление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1.6 Закон Паскаля. Закон сообщающихся сосудов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1.7 Закон Архимеда и элементы теории плавания тел</w:t>
      </w:r>
    </w:p>
    <w:p w:rsidR="00355374" w:rsidRPr="00355374" w:rsidRDefault="00355374" w:rsidP="0035537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1.8 Расход и средняя скорость движения потока жидкости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 Гидродинамика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 Уравнение движения идеальной жидкости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2.2 Уравнение Бернулли для установившегося движения невязкой жидкости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2.3 Уравнение Бернулли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2.4 Виды гидравлических сопротивлений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2.5 Режимы движения вязкой жидкости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 xml:space="preserve">2.6 Число </w:t>
      </w:r>
      <w:proofErr w:type="spellStart"/>
      <w:r w:rsidRPr="00355374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355374">
        <w:rPr>
          <w:rFonts w:ascii="Times New Roman" w:hAnsi="Times New Roman" w:cs="Times New Roman"/>
          <w:sz w:val="28"/>
          <w:szCs w:val="28"/>
        </w:rPr>
        <w:t xml:space="preserve"> и критическая скорость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2.7 Ламинарное движение в трубе кругового движения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2.8 Турбулентный режим движения вязкой жидкости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2.9 Структура турбулентного потока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2.10 Понятие о гидравлически гладких и шероховатых стенках</w:t>
      </w:r>
    </w:p>
    <w:p w:rsidR="000727CE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2.11 Истечение жидкости через отверстия и насадки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5374">
        <w:rPr>
          <w:rFonts w:ascii="Times New Roman" w:hAnsi="Times New Roman" w:cs="Times New Roman"/>
          <w:b/>
          <w:sz w:val="28"/>
          <w:szCs w:val="28"/>
        </w:rPr>
        <w:t>НАГНЕТАТЕЛЬНЫЕ МАШИНЫ</w:t>
      </w:r>
    </w:p>
    <w:bookmarkEnd w:id="0"/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 Перемещение жидкостей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1.1 Объемные насосы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1.2 Центробежные насосы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1.3 Сравнительная оценка центробежных и поршневых насосов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1.4 Насосы других типов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 Сжатие газов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 Общие сведения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2.2 Термодинамика компрессорного процесса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2.3 Устройство и работа поршневого компрессора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2.4 Теоретическая и реальная индикаторная диаграмма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2.5 Многоступенчатое сжатие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2.6 Виды компрессоров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374">
        <w:rPr>
          <w:rFonts w:ascii="Times New Roman" w:hAnsi="Times New Roman" w:cs="Times New Roman"/>
          <w:b/>
          <w:sz w:val="28"/>
          <w:szCs w:val="28"/>
        </w:rPr>
        <w:t>РАЗДЕЛЕНИЕ</w:t>
      </w:r>
      <w:r w:rsidRPr="00355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374">
        <w:rPr>
          <w:rFonts w:ascii="Times New Roman" w:hAnsi="Times New Roman" w:cs="Times New Roman"/>
          <w:b/>
          <w:sz w:val="28"/>
          <w:szCs w:val="28"/>
        </w:rPr>
        <w:t>НЕОДНОРОДНЫХ СИСТЕМ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 Виды неоднородных систем и методы их разделения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 Разделение жидких систем</w:t>
      </w:r>
    </w:p>
    <w:p w:rsidR="00355374" w:rsidRPr="00355374" w:rsidRDefault="00355374" w:rsidP="00355374">
      <w:pPr>
        <w:spacing w:after="0" w:line="240" w:lineRule="auto"/>
        <w:ind w:left="1416" w:hanging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 Отстаивание</w:t>
      </w:r>
    </w:p>
    <w:p w:rsidR="00355374" w:rsidRPr="00355374" w:rsidRDefault="00355374" w:rsidP="00355374">
      <w:pPr>
        <w:spacing w:after="0" w:line="240" w:lineRule="auto"/>
        <w:ind w:left="1416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2.2  Фильтрование</w:t>
      </w:r>
      <w:proofErr w:type="gramEnd"/>
    </w:p>
    <w:p w:rsidR="00355374" w:rsidRPr="00355374" w:rsidRDefault="00355374" w:rsidP="00355374">
      <w:pPr>
        <w:spacing w:after="0" w:line="240" w:lineRule="auto"/>
        <w:ind w:left="1416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lastRenderedPageBreak/>
        <w:t>2.3  Центрифугирование</w:t>
      </w:r>
      <w:proofErr w:type="gramEnd"/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 Разделение газовых систем (очистка газов)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3.1  Гравитационная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очистка газов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3.2  Очистка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газов под действием инерционных сил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3.3  Очистка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газов под действием центробежных сил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3.4  Фильтрование</w:t>
      </w:r>
      <w:proofErr w:type="gramEnd"/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3.5  Мокрые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методы очистки газов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3.6  Осаждение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под действием электростатических сил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355374">
        <w:rPr>
          <w:rFonts w:ascii="Times New Roman" w:hAnsi="Times New Roman" w:cs="Times New Roman"/>
          <w:sz w:val="28"/>
          <w:szCs w:val="28"/>
        </w:rPr>
        <w:t>3.7  Сравнительные</w:t>
      </w:r>
      <w:proofErr w:type="gramEnd"/>
      <w:r w:rsidRPr="00355374">
        <w:rPr>
          <w:rFonts w:ascii="Times New Roman" w:hAnsi="Times New Roman" w:cs="Times New Roman"/>
          <w:sz w:val="28"/>
          <w:szCs w:val="28"/>
        </w:rPr>
        <w:t xml:space="preserve"> характеристики и выбор газоочистительной аппаратуры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374">
        <w:rPr>
          <w:rFonts w:ascii="Times New Roman" w:hAnsi="Times New Roman" w:cs="Times New Roman"/>
          <w:b/>
          <w:sz w:val="28"/>
          <w:szCs w:val="28"/>
        </w:rPr>
        <w:t>СМЕШЕНИЕ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1 Механизмы процесса перемешивания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 Показатели процесса перемешивания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2.1 Степень перемешивания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2.2 Интенсивность перемешивания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2.3 Эффективность перемешивания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 Основные способы перемешивания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3.1 Циркуляционное перемешивание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3.2 Струйное перемешивание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355374">
        <w:rPr>
          <w:rFonts w:ascii="Times New Roman" w:hAnsi="Times New Roman" w:cs="Times New Roman"/>
          <w:sz w:val="28"/>
          <w:szCs w:val="28"/>
        </w:rPr>
        <w:t>Барботажное</w:t>
      </w:r>
      <w:proofErr w:type="spellEnd"/>
      <w:r w:rsidRPr="00355374">
        <w:rPr>
          <w:rFonts w:ascii="Times New Roman" w:hAnsi="Times New Roman" w:cs="Times New Roman"/>
          <w:sz w:val="28"/>
          <w:szCs w:val="28"/>
        </w:rPr>
        <w:t xml:space="preserve"> перемешивание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3.4 Перемешивание в трубопроводе</w:t>
      </w:r>
    </w:p>
    <w:p w:rsidR="00355374" w:rsidRPr="00355374" w:rsidRDefault="00355374" w:rsidP="0035537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3.5 Механическое перемешивание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4 Расчёт мощности, затрачиваемой на перемешивание</w:t>
      </w:r>
    </w:p>
    <w:p w:rsidR="00355374" w:rsidRPr="00355374" w:rsidRDefault="00355374" w:rsidP="00355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74">
        <w:rPr>
          <w:rFonts w:ascii="Times New Roman" w:hAnsi="Times New Roman" w:cs="Times New Roman"/>
          <w:sz w:val="28"/>
          <w:szCs w:val="28"/>
        </w:rPr>
        <w:t>5 Перспективные перемешивающие устройства</w:t>
      </w:r>
    </w:p>
    <w:sectPr w:rsidR="00355374" w:rsidRPr="0035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8296E"/>
    <w:multiLevelType w:val="multilevel"/>
    <w:tmpl w:val="3C7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B7374"/>
    <w:multiLevelType w:val="multilevel"/>
    <w:tmpl w:val="EC0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74"/>
    <w:rsid w:val="00355374"/>
    <w:rsid w:val="003D2ABC"/>
    <w:rsid w:val="00A9576D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4B53-8741-49B0-B877-D74689B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awirus</dc:creator>
  <cp:keywords/>
  <dc:description/>
  <cp:lastModifiedBy>awirus</cp:lastModifiedBy>
  <cp:revision>1</cp:revision>
  <dcterms:created xsi:type="dcterms:W3CDTF">2018-03-27T18:21:00Z</dcterms:created>
  <dcterms:modified xsi:type="dcterms:W3CDTF">2018-03-27T18:32:00Z</dcterms:modified>
</cp:coreProperties>
</file>